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HAVA KUVVETLERİ KOMUTANLIĞI</w:t>
      </w: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KARARGÂH VE BAĞLI BİRLİKLERİNDE BULUNAN</w:t>
      </w: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ER/ERBAŞ ÇAMAŞIRHANE MAKİNALARININ</w:t>
      </w: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KONTROL VE BAKIMLARI İLE ARIZALARININ GİDERİLMESİ</w:t>
      </w: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HİZMETLERİNE AİT SÖZLEŞME TASARISIDIR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Sözleşmenin Tarafları</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w:t>
      </w:r>
      <w:r>
        <w:rPr>
          <w:rFonts w:ascii="Times New Roman" w:hAnsi="Times New Roman" w:cs="Times New Roman"/>
          <w:sz w:val="24"/>
          <w:szCs w:val="24"/>
        </w:rPr>
        <w:t>-Bu sözleşme, bir tarafta Hava Kuvvetler</w:t>
      </w:r>
      <w:bookmarkStart w:id="0" w:name="_GoBack"/>
      <w:bookmarkEnd w:id="0"/>
      <w:r>
        <w:rPr>
          <w:rFonts w:ascii="Times New Roman" w:hAnsi="Times New Roman" w:cs="Times New Roman"/>
          <w:sz w:val="24"/>
          <w:szCs w:val="24"/>
        </w:rPr>
        <w:t xml:space="preserve">i Karargah Destek Kıtalar Grup Komutanlığı (bundan sonra ‘idare’ olarak anılacaktır) ile diğer tarafta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(bundan sonra ‘Yüklenici’ olarak anılacaktır) arasında aşağıda yazılı şartlar dâhilinde akdedilmiştir.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Taraflara İlişkin Bilgiler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w:t>
      </w:r>
      <w:r>
        <w:rPr>
          <w:rFonts w:ascii="Times New Roman" w:hAnsi="Times New Roman" w:cs="Times New Roman"/>
          <w:sz w:val="24"/>
          <w:szCs w:val="24"/>
        </w:rPr>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İdarenin adresi: Hava Kuvvetleri Karargâh Destek Kıtalar Grup Komutanlığı İnönü Bulvarı Bakanlıklar – Çankaya / ANKARA olup,</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ab/>
        <w:t>: 0 (312) 414 25 26 - 414 23 36</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Faks </w:t>
      </w:r>
      <w:proofErr w:type="spellStart"/>
      <w:proofErr w:type="gramStart"/>
      <w:r>
        <w:rPr>
          <w:rFonts w:ascii="Times New Roman" w:hAnsi="Times New Roman" w:cs="Times New Roman"/>
          <w:sz w:val="24"/>
          <w:szCs w:val="24"/>
        </w:rPr>
        <w:t>no</w:t>
      </w:r>
      <w:proofErr w:type="spellEnd"/>
      <w:r>
        <w:rPr>
          <w:rFonts w:ascii="Times New Roman" w:hAnsi="Times New Roman" w:cs="Times New Roman"/>
          <w:sz w:val="24"/>
          <w:szCs w:val="24"/>
        </w:rPr>
        <w:t xml:space="preserve"> : 0</w:t>
      </w:r>
      <w:proofErr w:type="gramEnd"/>
      <w:r>
        <w:rPr>
          <w:rFonts w:ascii="Times New Roman" w:hAnsi="Times New Roman" w:cs="Times New Roman"/>
          <w:sz w:val="24"/>
          <w:szCs w:val="24"/>
        </w:rPr>
        <w:t xml:space="preserve"> (312) 424 19 27</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Elektronik posta adresi (varsa): </w:t>
      </w:r>
      <w:proofErr w:type="gramStart"/>
      <w:r>
        <w:rPr>
          <w:rFonts w:ascii="Times New Roman" w:hAnsi="Times New Roman" w:cs="Times New Roman"/>
          <w:sz w:val="24"/>
          <w:szCs w:val="24"/>
        </w:rPr>
        <w:t>………………………………………………………….</w:t>
      </w:r>
      <w:proofErr w:type="gramEnd"/>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Yüklenicinin tebligata esas 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olup,</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Tel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Faks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0A3D47" w:rsidRDefault="000A3D47" w:rsidP="000A3D47">
      <w:pPr>
        <w:tabs>
          <w:tab w:val="left" w:pos="284"/>
          <w:tab w:val="left" w:pos="567"/>
        </w:tabs>
        <w:rPr>
          <w:rFonts w:ascii="Times New Roman" w:hAnsi="Times New Roman" w:cs="Times New Roman"/>
          <w:sz w:val="24"/>
          <w:szCs w:val="24"/>
        </w:rPr>
      </w:pPr>
      <w:proofErr w:type="spellStart"/>
      <w:r>
        <w:rPr>
          <w:rFonts w:ascii="Times New Roman" w:hAnsi="Times New Roman" w:cs="Times New Roman"/>
          <w:sz w:val="24"/>
          <w:szCs w:val="24"/>
        </w:rPr>
        <w:t>Elk.posta</w:t>
      </w:r>
      <w:proofErr w:type="spellEnd"/>
      <w:r>
        <w:rPr>
          <w:rFonts w:ascii="Times New Roman" w:hAnsi="Times New Roman" w:cs="Times New Roman"/>
          <w:sz w:val="24"/>
          <w:szCs w:val="24"/>
        </w:rPr>
        <w:t xml:space="preserve"> adresi : </w:t>
      </w:r>
      <w:proofErr w:type="gramStart"/>
      <w:r>
        <w:rPr>
          <w:rFonts w:ascii="Times New Roman" w:hAnsi="Times New Roman" w:cs="Times New Roman"/>
          <w:sz w:val="24"/>
          <w:szCs w:val="24"/>
        </w:rPr>
        <w:t>................</w:t>
      </w:r>
      <w:proofErr w:type="gramEnd"/>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Her iki taraf madde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ve 2.2 ‘de belirtilen adreslerini tebligat adresi olarak kabul etmişlerdir. Adres değişiklikleri usulüne uygun şekilde karşı tarafa tebliğ edilmedikçe en son bildirilen adrese yapılacak tebliğ ilgili tarafa yapılmış sayılır.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posta kuryesi, faks veya elektronik posta gibi diğer yollarla da bildirimde bulunabilirler.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Tanımlar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3-</w:t>
      </w:r>
      <w:r>
        <w:rPr>
          <w:rFonts w:ascii="Times New Roman" w:hAnsi="Times New Roman" w:cs="Times New Roman"/>
          <w:sz w:val="24"/>
          <w:szCs w:val="24"/>
        </w:rPr>
        <w:t xml:space="preserve"> Bu sözleşmenin uygulanmasında, 4734 sayılı Kamu İhale Kanunu ve 4735 sayılı Kamu İhale Sözleşmeleri Kanunu ile Hizmet İşleri Genel Şartnamesinde (bundan sonra Genel Şartname olarak anılacaktır) ve doğrudan temin dokümanını oluşturan belgelerde yer alan tanımlar geçerlidir.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İş Tanımı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4-</w:t>
      </w:r>
      <w:r>
        <w:rPr>
          <w:rFonts w:ascii="Times New Roman" w:hAnsi="Times New Roman" w:cs="Times New Roman"/>
          <w:sz w:val="24"/>
          <w:szCs w:val="24"/>
        </w:rPr>
        <w:t xml:space="preserve">Sözleşme konusu iş; Hava Kuvvetleri </w:t>
      </w:r>
      <w:proofErr w:type="spellStart"/>
      <w:proofErr w:type="gramStart"/>
      <w:r>
        <w:rPr>
          <w:rFonts w:ascii="Times New Roman" w:hAnsi="Times New Roman" w:cs="Times New Roman"/>
          <w:sz w:val="24"/>
          <w:szCs w:val="24"/>
        </w:rPr>
        <w:t>Kh.Dest</w:t>
      </w:r>
      <w:proofErr w:type="gramEnd"/>
      <w:r>
        <w:rPr>
          <w:rFonts w:ascii="Times New Roman" w:hAnsi="Times New Roman" w:cs="Times New Roman"/>
          <w:sz w:val="24"/>
          <w:szCs w:val="24"/>
        </w:rPr>
        <w:t>.Kt.Grp.K.lığının</w:t>
      </w:r>
      <w:proofErr w:type="spellEnd"/>
      <w:r>
        <w:rPr>
          <w:rFonts w:ascii="Times New Roman" w:hAnsi="Times New Roman" w:cs="Times New Roman"/>
          <w:sz w:val="24"/>
          <w:szCs w:val="24"/>
        </w:rPr>
        <w:t xml:space="preserve"> işletme ve bakım sorumluluğu kapsamında, Er/Erbaş çamaşırhanelerinde  kullanılan  10 (on) kalem makinanın bakım, onarım ve meydana gelebilecek arızaları gidermek üzere yedek parça değişiminin yapılması(malzeme kota bedeli kadar ve dahil)  dahil konularını kapsamaktadır. Teklif mektubu örneği EK-B’de belirtilmiştir.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Sözleşmenin Türü ve Bedeli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Madde-5</w:t>
      </w:r>
      <w:r>
        <w:rPr>
          <w:rFonts w:ascii="Times New Roman" w:hAnsi="Times New Roman" w:cs="Times New Roman"/>
          <w:sz w:val="24"/>
          <w:szCs w:val="24"/>
        </w:rPr>
        <w:t xml:space="preserve">-Bu sözleşme birim fiyatlı olup sözleşmenin toplam bedeli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 ...................... KRŞ.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KRŞ.)</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lastRenderedPageBreak/>
        <w:t>Sözleşme Bedeline Dâhil Olan Giderler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6-</w:t>
      </w:r>
      <w:r>
        <w:rPr>
          <w:rFonts w:ascii="Times New Roman" w:hAnsi="Times New Roman" w:cs="Times New Roman"/>
          <w:sz w:val="24"/>
          <w:szCs w:val="24"/>
        </w:rPr>
        <w:t>Taahhüdün yerine getirilmesine ilişkin ulaşım, nakliye, takım, avadanlık, teçhizat,  sigorta giderleri sözleşme bedeline dâhildir.</w:t>
      </w:r>
    </w:p>
    <w:p w:rsidR="000A3D47" w:rsidRDefault="000A3D47" w:rsidP="000A3D47">
      <w:pPr>
        <w:tabs>
          <w:tab w:val="left" w:pos="284"/>
          <w:tab w:val="left" w:pos="567"/>
        </w:tabs>
        <w:rPr>
          <w:rFonts w:ascii="Times New Roman" w:hAnsi="Times New Roman" w:cs="Times New Roman"/>
          <w:b/>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Vergi, Resim ve Harçlar ile Sözleşmeyle İlgili Diğer Giderler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7-</w:t>
      </w:r>
      <w:r>
        <w:rPr>
          <w:rFonts w:ascii="Times New Roman" w:hAnsi="Times New Roman" w:cs="Times New Roman"/>
          <w:sz w:val="24"/>
          <w:szCs w:val="24"/>
        </w:rPr>
        <w:t xml:space="preserve"> Sözleşmenin düzenlenmesine ilişkin her türlü vergi, resim ve harçlar ile ilgili giderler yükleniciye aittir. Ancak, ilgili mevzuatı uyarınca hesaplanacak katma değer vergisi, sözleşme bedeline dâhil olmayıp İdare tarafından yükleniciye ödenecektir.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Sözleşmenin Ekleri</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Madde 8-</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İhale dokümanı, sözleşmenin eki ve ayrılmaz parçası olup, İdareyi ve yükleniciyi bağlar. Ancak, sözleşme hükümleri ile doğrudan temin dokümanını oluşturan belgelerdeki hükümler arasında çelişki ya da farklılık olması halinde doğrudan temin dokümanında yer alan hükümler esas alınır.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Hizmet</w:t>
      </w:r>
      <w:r w:rsidR="00EF0C72">
        <w:rPr>
          <w:rFonts w:ascii="Times New Roman" w:hAnsi="Times New Roman" w:cs="Times New Roman"/>
          <w:sz w:val="24"/>
          <w:szCs w:val="24"/>
        </w:rPr>
        <w:t xml:space="preserve"> İşleri Genel Şartnamesi (D/T do</w:t>
      </w:r>
      <w:r>
        <w:rPr>
          <w:rFonts w:ascii="Times New Roman" w:hAnsi="Times New Roman" w:cs="Times New Roman"/>
          <w:sz w:val="24"/>
          <w:szCs w:val="24"/>
        </w:rPr>
        <w:t>kümanları arasına konulmamıştır.)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Sözleşme tasarısı ekleri (Bu sözleşmenin son sayfasında belirtilmiştir.)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Sözleşmenin Süresi, İşe Başlama Tarihi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9</w:t>
      </w:r>
      <w:r>
        <w:rPr>
          <w:rFonts w:ascii="Times New Roman" w:hAnsi="Times New Roman" w:cs="Times New Roman"/>
          <w:sz w:val="24"/>
          <w:szCs w:val="24"/>
        </w:rPr>
        <w:t>-Sözleşmenin süresi, sözleşmenin taraflarca imzalanmasını takip eden ilk takvim gününden başlayacak olup, 15 Aralık 2020 tarihine kadar sürecektir.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İşin Yapılma Yeri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10</w:t>
      </w:r>
      <w:r>
        <w:rPr>
          <w:rFonts w:ascii="Times New Roman" w:hAnsi="Times New Roman" w:cs="Times New Roman"/>
          <w:sz w:val="24"/>
          <w:szCs w:val="24"/>
        </w:rPr>
        <w:t xml:space="preserve">- İşin yapılma yeri, EK-A İhtiyaç Listesinde "Kullanıcı Birlik/Yeri" olarak sütunda belirtilen birliklerdir. </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Ödeme Yeri ve Şartları</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Madde 11-</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Hv.K</w:t>
      </w:r>
      <w:proofErr w:type="gramEnd"/>
      <w:r>
        <w:rPr>
          <w:rFonts w:ascii="Times New Roman" w:hAnsi="Times New Roman" w:cs="Times New Roman"/>
          <w:sz w:val="24"/>
          <w:szCs w:val="24"/>
        </w:rPr>
        <w:t>.Kh.Des.Kt.Grp.K.lığının</w:t>
      </w:r>
      <w:proofErr w:type="spellEnd"/>
      <w:r>
        <w:rPr>
          <w:rFonts w:ascii="Times New Roman" w:hAnsi="Times New Roman" w:cs="Times New Roman"/>
          <w:sz w:val="24"/>
          <w:szCs w:val="24"/>
        </w:rPr>
        <w:t xml:space="preserve"> işletme ve bakım sorumluluğu kapsamında bulunan Er/Erbaş Çamaşırhanelerinde kullanılan 10 kalem makinanın bakım, onarım ve meydana gelebilecek arızaların giderilmesi hizmet bedelli(malzeme kotası bedeli dahil); </w:t>
      </w:r>
      <w:proofErr w:type="spellStart"/>
      <w:r>
        <w:rPr>
          <w:rFonts w:ascii="Times New Roman" w:hAnsi="Times New Roman" w:cs="Times New Roman"/>
          <w:sz w:val="24"/>
          <w:szCs w:val="24"/>
        </w:rPr>
        <w:t>Hv.K.Kh.Des.Kt.Grp.K.lığı</w:t>
      </w:r>
      <w:proofErr w:type="spellEnd"/>
      <w:r>
        <w:rPr>
          <w:rFonts w:ascii="Times New Roman" w:hAnsi="Times New Roman" w:cs="Times New Roman"/>
          <w:sz w:val="24"/>
          <w:szCs w:val="24"/>
        </w:rPr>
        <w:t xml:space="preserve"> 2020 Mali Yılı Bütçesi 03.7.3.02 harcama kaleminden ödenecektir.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 xml:space="preserve"> Sözleşme süresi boyunca meydana gelebilecek arızalara yapılan müdahalelerde, onarım için gereken ve kullanılan malzemelere, yüklenicinin teklif mektubu ile birlikte vereceği birim fiyatlar üzerinden 2 (iki) ayda bir hak edişe bağlanarak ödenecektir. Bakım onarım olmayan dönemlerde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olmayacaktır. Malzeme bedelleri, ödemeler ve diğer hususlar </w:t>
      </w:r>
      <w:proofErr w:type="gramStart"/>
      <w:r>
        <w:rPr>
          <w:rFonts w:ascii="Times New Roman" w:hAnsi="Times New Roman" w:cs="Times New Roman"/>
          <w:sz w:val="24"/>
          <w:szCs w:val="24"/>
        </w:rPr>
        <w:t>22.2</w:t>
      </w:r>
      <w:proofErr w:type="gramEnd"/>
      <w:r>
        <w:rPr>
          <w:rFonts w:ascii="Times New Roman" w:hAnsi="Times New Roman" w:cs="Times New Roman"/>
          <w:sz w:val="24"/>
          <w:szCs w:val="24"/>
        </w:rPr>
        <w:t xml:space="preserve">. maddesi ve alt bentlerinde belirtilmiştir.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Ödemeler aşağıdaki evrak/belgelerin düzenlenmesini müteakip Maliye Bakanlığının ödenek serbest bırakma usul ve esaslarına göre MSB Merkez Saymanlığınca Yüklenicinin hesabına havale yapılmak suretiyle ödenecektir.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11.3.1.</w:t>
      </w:r>
      <w:r>
        <w:rPr>
          <w:rFonts w:ascii="Times New Roman" w:hAnsi="Times New Roman" w:cs="Times New Roman"/>
          <w:sz w:val="24"/>
          <w:szCs w:val="24"/>
        </w:rPr>
        <w:t xml:space="preserve"> Sözleşme ve ekleri (ilk ödemede gönderilecektir)</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11.3.3. Hizmet İşleri Kabul Teklif Belgesi,</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11.3.2. Hizmet İşleri Kabul Tutanağı,</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11.3.3. Hizmet İşleri Hak ediş Raporu,</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11.3.4. Kontrol ve/veya Bakım Onarım Evrakları.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Hizmet İşleri Hak Ediş Raporu; kontrol teşkilatının düzenlediği Hizmet İşleri Kabul Teklif Belgesine istinaden, bakım/onarım işlerinin yapıldığı birlik tarafından oluşturulan muayene heyetinin kontrolü sonrasında düzenlemiş olduğu Hizmet İşleri Kabul Tutanağına </w:t>
      </w:r>
      <w:r>
        <w:rPr>
          <w:rFonts w:ascii="Times New Roman" w:hAnsi="Times New Roman" w:cs="Times New Roman"/>
          <w:sz w:val="24"/>
          <w:szCs w:val="24"/>
        </w:rPr>
        <w:lastRenderedPageBreak/>
        <w:t>dayanarak, kontrol teşkilatında bulunan personel tarafından düzenlenir ve harcama yetkilisine onaylatılır.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Yüklenici yapılan işe ilişkin hak ediş ve alacaklarını başkalarına devir veya temlik edemez.</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Fiyat Farkı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Kontrol Teşkilatı, Görev ve Yetkileri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13.</w:t>
      </w:r>
      <w:r>
        <w:rPr>
          <w:rFonts w:ascii="Times New Roman" w:hAnsi="Times New Roman" w:cs="Times New Roman"/>
          <w:sz w:val="24"/>
          <w:szCs w:val="24"/>
        </w:rPr>
        <w:t xml:space="preserve"> İşin, sözleşme ve eklerinde tespit edilen standartlara (kalite ve özelliklere) uygun yürütülüp yürütülmediği İdare tarafından görevlendirilen Kontrol Teşkilatı aracılığıyla denetlenir. Kontrol Teşkilatı, Hizmet İşleri Genel Şartnamesinin dördüncü bölümünde belirtilen yetkilerini kullanır ve görevlerini yerine getirir. Kontrol Teşkilatı kurmaya yetkili makam </w:t>
      </w:r>
      <w:proofErr w:type="spellStart"/>
      <w:proofErr w:type="gramStart"/>
      <w:r>
        <w:rPr>
          <w:rFonts w:ascii="Times New Roman" w:hAnsi="Times New Roman" w:cs="Times New Roman"/>
          <w:sz w:val="24"/>
          <w:szCs w:val="24"/>
        </w:rPr>
        <w:t>Hiz.Mhf</w:t>
      </w:r>
      <w:proofErr w:type="gramEnd"/>
      <w:r>
        <w:rPr>
          <w:rFonts w:ascii="Times New Roman" w:hAnsi="Times New Roman" w:cs="Times New Roman"/>
          <w:sz w:val="24"/>
          <w:szCs w:val="24"/>
        </w:rPr>
        <w:t>.Tb.K.lığıdır</w:t>
      </w:r>
      <w:proofErr w:type="spellEnd"/>
      <w:r>
        <w:rPr>
          <w:rFonts w:ascii="Times New Roman" w:hAnsi="Times New Roman" w:cs="Times New Roman"/>
          <w:sz w:val="24"/>
          <w:szCs w:val="24"/>
        </w:rPr>
        <w:t>.</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Madde 14. Teslim, Muayene ve Kabul İşlemlerine İlişkin Şartlar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ab/>
        <w:t xml:space="preserve">Gerçekleştirilecek hizmetlerin muayene ve kabul işleri, Hizmet Alımları Muayene ve Kabul Yönetmeliğine göre </w:t>
      </w:r>
      <w:proofErr w:type="spellStart"/>
      <w:proofErr w:type="gramStart"/>
      <w:r>
        <w:rPr>
          <w:rFonts w:ascii="Times New Roman" w:hAnsi="Times New Roman" w:cs="Times New Roman"/>
          <w:sz w:val="24"/>
          <w:szCs w:val="24"/>
        </w:rPr>
        <w:t>Hiz.Mhf</w:t>
      </w:r>
      <w:proofErr w:type="gramEnd"/>
      <w:r>
        <w:rPr>
          <w:rFonts w:ascii="Times New Roman" w:hAnsi="Times New Roman" w:cs="Times New Roman"/>
          <w:sz w:val="24"/>
          <w:szCs w:val="24"/>
        </w:rPr>
        <w:t>.Tb.K.lığınca</w:t>
      </w:r>
      <w:proofErr w:type="spellEnd"/>
      <w:r>
        <w:rPr>
          <w:rFonts w:ascii="Times New Roman" w:hAnsi="Times New Roman" w:cs="Times New Roman"/>
          <w:sz w:val="24"/>
          <w:szCs w:val="24"/>
        </w:rPr>
        <w:t xml:space="preserve"> teklif edilip, Harcama Yetkilisince uygun bulunarak görevlendirilen, biri başkan olmak üzere en az üç ve tek rakamlı komisyon tarafından yapılacaktır.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ab/>
        <w:t>Muayeneler iki türlü yapılacaktır.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14.2.1.</w:t>
      </w:r>
      <w:r>
        <w:rPr>
          <w:rFonts w:ascii="Times New Roman" w:hAnsi="Times New Roman" w:cs="Times New Roman"/>
          <w:sz w:val="24"/>
          <w:szCs w:val="24"/>
        </w:rPr>
        <w:tab/>
        <w:t>Birinci Muayene ve Kabul, kontrol ve bakımların tamamlanmasını müteakip yapılacaktır.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14.2.2.</w:t>
      </w:r>
      <w:r>
        <w:rPr>
          <w:rFonts w:ascii="Times New Roman" w:hAnsi="Times New Roman" w:cs="Times New Roman"/>
          <w:b/>
          <w:sz w:val="24"/>
          <w:szCs w:val="24"/>
        </w:rPr>
        <w:tab/>
      </w:r>
      <w:r>
        <w:rPr>
          <w:rFonts w:ascii="Times New Roman" w:hAnsi="Times New Roman" w:cs="Times New Roman"/>
          <w:sz w:val="24"/>
          <w:szCs w:val="24"/>
        </w:rPr>
        <w:t xml:space="preserve"> İkinci Muayene ve Kabul, arıza sonucu yüklenicinin arızaya müdahale edip (malzeme kullansın ya da kullanmasın) gerekli onarım faaliyetlerini yerine getirmesini müteakip yapılacaktır.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ab/>
        <w:t>Muayene komisyonu ihtiyaç duyması halinde, ihtiyaç listesinde belirtilen birlik sorumlularını komisyona üye yapabilecektir.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Yüklenicinin Sözleşme Konusu İş İle İlgili Çalıştıracağı Personele İlişkin Sorumlulukları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15-</w:t>
      </w:r>
      <w:r>
        <w:rPr>
          <w:rFonts w:ascii="Times New Roman" w:hAnsi="Times New Roman" w:cs="Times New Roman"/>
          <w:sz w:val="24"/>
          <w:szCs w:val="24"/>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Yüklenicinin Sözleşmeyi Feshetmesi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16-</w:t>
      </w:r>
      <w:r>
        <w:rPr>
          <w:rFonts w:ascii="Times New Roman" w:hAnsi="Times New Roman" w:cs="Times New Roman"/>
          <w:sz w:val="24"/>
          <w:szCs w:val="24"/>
        </w:rPr>
        <w:t xml:space="preserve">Yüklenicinin, sözleşme yapıldıktan sonra mücbir sebep halleri dışında, mali </w:t>
      </w:r>
      <w:proofErr w:type="spellStart"/>
      <w:r>
        <w:rPr>
          <w:rFonts w:ascii="Times New Roman" w:hAnsi="Times New Roman" w:cs="Times New Roman"/>
          <w:sz w:val="24"/>
          <w:szCs w:val="24"/>
        </w:rPr>
        <w:t>acz</w:t>
      </w:r>
      <w:proofErr w:type="spellEnd"/>
      <w:r>
        <w:rPr>
          <w:rFonts w:ascii="Times New Roman" w:hAnsi="Times New Roman" w:cs="Times New Roman"/>
          <w:sz w:val="24"/>
          <w:szCs w:val="24"/>
        </w:rPr>
        <w:t xml:space="preserve"> içinde bulunması nedeniyle taahhüdünü yerine getiremeyeceğini gerekçeleri ile birlikte İdareye yazılı olarak bildirilmesi halinde, sözleşme feshedilerek hesabı genel hükümlere göre tasfiye edilir.</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İdarenin Sözleşmeyi Feshetmesi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17-</w:t>
      </w:r>
      <w:r>
        <w:rPr>
          <w:rFonts w:ascii="Times New Roman" w:hAnsi="Times New Roman" w:cs="Times New Roman"/>
          <w:sz w:val="24"/>
          <w:szCs w:val="24"/>
        </w:rPr>
        <w:t xml:space="preserve"> Aşağıda belertilen hallerde İdare sözleşmeyi fesheder: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Yüklenicinin taahhüdünü doğrudan temin dokümanı ve sözleşme hükümlerine uygun olarak yerine getirmemesi veya işi süresinde bitirmemesi üzerine, sözleşmede belirlenen oranda gecikme cezası uygulanmak üzere, idarenin nedenleri açıkça belirtilen ihtarına rağmen aynı durumun devam etmesi,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lastRenderedPageBreak/>
        <w:t>b)</w:t>
      </w:r>
      <w:r>
        <w:rPr>
          <w:rFonts w:ascii="Times New Roman" w:hAnsi="Times New Roman" w:cs="Times New Roman"/>
          <w:sz w:val="24"/>
          <w:szCs w:val="24"/>
        </w:rPr>
        <w:t>Sözleşmenin uygulanması sırasında Yüklenicinin 4735 sayılı Kamu İhale Sözleşmeleri Kanununun 25 inci maddesinde belirtilen yasak fiil ve davranışlarda bulunduğunun tespit edilmesi, hallerinde sözleşme feshedilerek hesabı genel hükümlere göre tasfiye edilir.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Sözleşmeden Önceki Yasak Fiil veya Davranışlar Nedeniyle Fesih</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18-</w:t>
      </w:r>
      <w:r>
        <w:rPr>
          <w:rFonts w:ascii="Times New Roman" w:hAnsi="Times New Roman" w:cs="Times New Roman"/>
          <w:sz w:val="24"/>
          <w:szCs w:val="24"/>
        </w:rPr>
        <w:t xml:space="preserve"> Yüklenicinin, alım sürecinde 4734 sayılı Kamu İhale Kanununa göre yasak fiil veya davranışlarda bulunduğunun sözleşme yapıldıktan sonra tespit edilmesi halinde, sözleşme feshedilerek hesabı genel hükümlere göre tasfiye edilir.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Taahhüdün başka bir yükleniciye yaptırılmasının mümkün olmaması,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Yüklenicinin yasak fiil veya davranışının taahhüdünü tamamlamasını engelleyecek nitelikte olmaması hallerinde, İdare sözleşmeyi feshetmeksizin Yükleniciden taahhüdünü tamamlanmasını isteyebilir ve bu takdirde Yüklenici taahhüdünü tamamlamak zorundadır.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Mücbir Sebeplerden Dolayı Sözleşmenin Feshi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19-</w:t>
      </w:r>
      <w:r>
        <w:rPr>
          <w:rFonts w:ascii="Times New Roman" w:hAnsi="Times New Roman" w:cs="Times New Roman"/>
          <w:sz w:val="24"/>
          <w:szCs w:val="24"/>
        </w:rPr>
        <w:t xml:space="preserve"> Bu sözleşmenin </w:t>
      </w:r>
      <w:proofErr w:type="gramStart"/>
      <w:r>
        <w:rPr>
          <w:rFonts w:ascii="Times New Roman" w:hAnsi="Times New Roman" w:cs="Times New Roman"/>
          <w:sz w:val="24"/>
          <w:szCs w:val="24"/>
        </w:rPr>
        <w:t>26.1</w:t>
      </w:r>
      <w:proofErr w:type="gramEnd"/>
      <w:r>
        <w:rPr>
          <w:rFonts w:ascii="Times New Roman" w:hAnsi="Times New Roman" w:cs="Times New Roman"/>
          <w:sz w:val="24"/>
          <w:szCs w:val="24"/>
        </w:rPr>
        <w:t>. maddesinde yazılı mücbir sebeplerden dolayı İdare veya Yüklenici sözleşmeyi tek taraflı olarak feshedebilir. Sözleşmenin feshedilmesi halinde hesabı genel hükümlere göre tasfiye edilir.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Yüklenicinin Ceza Sorumluluğu</w:t>
      </w:r>
    </w:p>
    <w:p w:rsidR="000A3D47" w:rsidRDefault="000A3D47" w:rsidP="000A3D47">
      <w:pPr>
        <w:tabs>
          <w:tab w:val="left" w:pos="284"/>
          <w:tab w:val="left" w:pos="567"/>
        </w:tabs>
        <w:rPr>
          <w:rFonts w:ascii="Times New Roman" w:hAnsi="Times New Roman" w:cs="Times New Roman"/>
          <w:sz w:val="24"/>
          <w:szCs w:val="24"/>
        </w:rPr>
      </w:pPr>
      <w:proofErr w:type="gramStart"/>
      <w:r>
        <w:rPr>
          <w:rFonts w:ascii="Times New Roman" w:hAnsi="Times New Roman" w:cs="Times New Roman"/>
          <w:b/>
          <w:sz w:val="24"/>
          <w:szCs w:val="24"/>
        </w:rPr>
        <w:t>Madde 20-</w:t>
      </w:r>
      <w:r>
        <w:rPr>
          <w:rFonts w:ascii="Times New Roman" w:hAnsi="Times New Roman" w:cs="Times New Roman"/>
          <w:sz w:val="24"/>
          <w:szCs w:val="24"/>
        </w:rPr>
        <w:t xml:space="preserve"> İş tamamlandıktan ve kabul işlemi yapıldıktan sonra tespit edilmiş olsa dahi 4735 sayılı Kamu İhale Sözleşmeleri Kanununun 25 inci maddesinde belirtilen fiil veya davranışlardan Türk Ceza Kanununa göre suç teşkil eden fiil veya davranışlarda bulunan yüklenici ile o işteki orta veya vekilleri hakkında Türk Ceza Kanunun hükümlerine göre ceza kovuşturması yapılmak üzere yetkili Cumhuriyet Savcılığına suç duyurusunda bulunulur. </w:t>
      </w:r>
      <w:proofErr w:type="gramEnd"/>
      <w:r>
        <w:rPr>
          <w:rFonts w:ascii="Times New Roman" w:hAnsi="Times New Roman" w:cs="Times New Roman"/>
          <w:sz w:val="24"/>
          <w:szCs w:val="24"/>
        </w:rPr>
        <w:t>Bu kişiler hakkında bir cezaya hükmedilmesi halinde, 4735 sayılı Kamu İhale Sözleşmeleri Kanununun 27'nci maddesi hükmü uygulanır.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 xml:space="preserve">Yüklenicinin Tazmin Sorumluluğu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21-</w:t>
      </w:r>
      <w:r>
        <w:rPr>
          <w:rFonts w:ascii="Times New Roman" w:hAnsi="Times New Roman" w:cs="Times New Roman"/>
          <w:sz w:val="24"/>
          <w:szCs w:val="24"/>
        </w:rPr>
        <w:t xml:space="preserve"> Yüklenici, taahhüdü çerçevesinde kusurlu veya standartlara aykırı hareket etmesi, işçi sağlığı ve iş güvenliği gereklerine aykırı davranışlar, uygulama yanlışlığı, denetim eksikliği, taahhüdün sözleşme ve şartname hükümlerine uygun olarak yerine getirilmemesine ve benzeri nedenlerle ortaya çıkan zarar ve ziyandan doğrudan sorumludur. Bu zarar ve ziyan genel hükümlere göre Yükleniciye ikmal ve tazmin ettirileceği gibi, haklarında 4735 sayılı Kamu İhale Sözleşmeleri Kanununun 27'nci maddesi hükümleri (yasaklama hariç) de uygulanır.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Montaj, Bakım, Yedek Parça Gibi Destek Hizmetlerine Ait Şartlar</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Madde 22-</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22.1.</w:t>
      </w:r>
      <w:r>
        <w:rPr>
          <w:rFonts w:ascii="Times New Roman" w:hAnsi="Times New Roman" w:cs="Times New Roman"/>
          <w:sz w:val="24"/>
          <w:szCs w:val="24"/>
        </w:rPr>
        <w:t xml:space="preserve"> Kontrol ve Bakım Faaliyetleri;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22.1.1.</w:t>
      </w:r>
      <w:r>
        <w:rPr>
          <w:rFonts w:ascii="Times New Roman" w:hAnsi="Times New Roman" w:cs="Times New Roman"/>
          <w:sz w:val="24"/>
          <w:szCs w:val="24"/>
        </w:rPr>
        <w:t>Yüklenici sözleşmenin yürürlüğe girmesini müteakip; idare ve yüklenici temsilcisi arasında belirlenecek olan tarihte, ihtiyaç listesinde belirtilen 11 Kalem çamaşırhane makine ve teçhizatının kontrolü, bakımı ve onarımını ile yedek parça değişimini yapacaktır.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22.1.2.</w:t>
      </w:r>
      <w:r>
        <w:rPr>
          <w:rFonts w:ascii="Times New Roman" w:hAnsi="Times New Roman" w:cs="Times New Roman"/>
          <w:sz w:val="24"/>
          <w:szCs w:val="24"/>
        </w:rPr>
        <w:t>Kontrol, Bakım ve onarım için kullanılacak sarf malzemeler yüklenici tarafından sağlanacaktır. Yüklenici bu malzemeler için bedel talep etmeyecektir.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22.1.3.</w:t>
      </w:r>
      <w:r>
        <w:rPr>
          <w:rFonts w:ascii="Times New Roman" w:hAnsi="Times New Roman" w:cs="Times New Roman"/>
          <w:sz w:val="24"/>
          <w:szCs w:val="24"/>
        </w:rPr>
        <w:t xml:space="preserve"> Kontrol teşkilatı, bakım hizmetinin verildiğine/hizmet ifa edildiğine dair tutanakları, Er/Erbaş Çamaşırhanelerinden sorumlusu bir personeline imzalatacak ve Hizmet İşleri Muayene ve Kabul Teklif Belgesi ile birlikte ödeme dosyasına ekleyecektir. Muayene ve Kabul Komisyonu tarafından kabul işlemlerinin yapılmasını müteakip ödemeye esas hak ediş düzenlenecektir. </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lastRenderedPageBreak/>
        <w:t>22.2.</w:t>
      </w:r>
      <w:r>
        <w:rPr>
          <w:rFonts w:ascii="Times New Roman" w:hAnsi="Times New Roman" w:cs="Times New Roman"/>
          <w:sz w:val="24"/>
          <w:szCs w:val="24"/>
        </w:rPr>
        <w:t xml:space="preserve">  Onarım Hizmetleri;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22.2.1.</w:t>
      </w:r>
      <w:r>
        <w:rPr>
          <w:rFonts w:ascii="Times New Roman" w:hAnsi="Times New Roman" w:cs="Times New Roman"/>
          <w:sz w:val="24"/>
          <w:szCs w:val="24"/>
        </w:rPr>
        <w:t xml:space="preserve"> Kontrol teşkilatı, arıza bildirim formunu yüklenicinin temas noktası olarak bildirdiği telefonuna veya belgegeçerine (faks) iletecektir. Telefona iletilen ya da Belgegeçere gönderilen tarih ve saat idarenin yükleniciye bildirimi olarak kabul edilecektir.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22.2.2.</w:t>
      </w:r>
      <w:r>
        <w:rPr>
          <w:rFonts w:ascii="Times New Roman" w:hAnsi="Times New Roman" w:cs="Times New Roman"/>
          <w:sz w:val="24"/>
          <w:szCs w:val="24"/>
        </w:rPr>
        <w:t xml:space="preserve"> Yüklenici bu bildirimi almayı müteakip 6 (altı) saat içerisinde (Bartın Askeri Gazino </w:t>
      </w:r>
      <w:proofErr w:type="spellStart"/>
      <w:proofErr w:type="gramStart"/>
      <w:r>
        <w:rPr>
          <w:rFonts w:ascii="Times New Roman" w:hAnsi="Times New Roman" w:cs="Times New Roman"/>
          <w:sz w:val="24"/>
          <w:szCs w:val="24"/>
        </w:rPr>
        <w:t>Müd.lüğü</w:t>
      </w:r>
      <w:proofErr w:type="spellEnd"/>
      <w:proofErr w:type="gramEnd"/>
      <w:r>
        <w:rPr>
          <w:rFonts w:ascii="Times New Roman" w:hAnsi="Times New Roman" w:cs="Times New Roman"/>
          <w:sz w:val="24"/>
          <w:szCs w:val="24"/>
        </w:rPr>
        <w:t xml:space="preserve"> Hariç), idarenin kontrol teşkilatına bildirim yaparak ya da koordine etmek suretiyle, arızanın olduğu yere konu ile ilgili teknik personelini gönderecektir. Bartın Askeri Gazino </w:t>
      </w:r>
      <w:proofErr w:type="spellStart"/>
      <w:proofErr w:type="gramStart"/>
      <w:r>
        <w:rPr>
          <w:rFonts w:ascii="Times New Roman" w:hAnsi="Times New Roman" w:cs="Times New Roman"/>
          <w:sz w:val="24"/>
          <w:szCs w:val="24"/>
        </w:rPr>
        <w:t>Müd.lüğünün</w:t>
      </w:r>
      <w:proofErr w:type="spellEnd"/>
      <w:proofErr w:type="gramEnd"/>
      <w:r>
        <w:rPr>
          <w:rFonts w:ascii="Times New Roman" w:hAnsi="Times New Roman" w:cs="Times New Roman"/>
          <w:sz w:val="24"/>
          <w:szCs w:val="24"/>
        </w:rPr>
        <w:t xml:space="preserve"> arızalarına müdahale için belirlenen süre 3 iş günüdür.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22.2.3.</w:t>
      </w:r>
      <w:r>
        <w:rPr>
          <w:rFonts w:ascii="Times New Roman" w:hAnsi="Times New Roman" w:cs="Times New Roman"/>
          <w:sz w:val="24"/>
          <w:szCs w:val="24"/>
        </w:rPr>
        <w:t xml:space="preserve"> Teknik personel sorunu çözer ise yüklenici tarafından hazırlanan iş emri tamamlanacaktır. Kullanılan malzeme/malzemeler için sözleşmede belirtilen formu doldurup kontrol teşkilatına verecektir/ ulaştıracaktır.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22.2.4.</w:t>
      </w:r>
      <w:r>
        <w:rPr>
          <w:rFonts w:ascii="Times New Roman" w:hAnsi="Times New Roman" w:cs="Times New Roman"/>
          <w:sz w:val="24"/>
          <w:szCs w:val="24"/>
        </w:rPr>
        <w:t xml:space="preserve"> Teknik personel malzemeye ihtiyaç duyar ise yurt içinden temin edilecek malzemeler için 5 (beş) iş günü, yurt dışından temin edilecek malzemeler için ise 20 (yirmi) iş günü içerisinde malzemeyi tedarik ederek arızayı giderecektir. Malzeme 22.2.3. maddesindeki gibi belgelenecek ve kontrol teşkilatına ulaştırılacaktır.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22.2.5.</w:t>
      </w:r>
      <w:r>
        <w:rPr>
          <w:rFonts w:ascii="Times New Roman" w:hAnsi="Times New Roman" w:cs="Times New Roman"/>
          <w:b/>
          <w:sz w:val="24"/>
          <w:szCs w:val="24"/>
        </w:rPr>
        <w:tab/>
      </w:r>
      <w:r>
        <w:rPr>
          <w:rFonts w:ascii="Times New Roman" w:hAnsi="Times New Roman" w:cs="Times New Roman"/>
          <w:sz w:val="24"/>
          <w:szCs w:val="24"/>
        </w:rPr>
        <w:t xml:space="preserve"> Kontrol teşkilatı 22.2.3. ve 22.2.4. maddelerini müteakip hizmet kabul teklif belgesini muayene komisyonuna gönderecek ve işin kabulü yapılacaktır.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22.2.6.</w:t>
      </w:r>
      <w:r>
        <w:rPr>
          <w:rFonts w:ascii="Times New Roman" w:hAnsi="Times New Roman" w:cs="Times New Roman"/>
          <w:sz w:val="24"/>
          <w:szCs w:val="24"/>
        </w:rPr>
        <w:t xml:space="preserve"> İhtiyaç duyulması halinde kullanılacak olan malzemeler, EK-C’de belirtilen malzemeler olup, istekli tarafından fiyatlandırılıp teklifi ile birlikte idareye sunulacaktır. Onarım faaliyetlerinde kullanılacak malzemeler teklif ekinde sunulan bedeller üzerinden ödenecektir.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22.2.7.</w:t>
      </w:r>
      <w:r>
        <w:rPr>
          <w:rFonts w:ascii="Times New Roman" w:hAnsi="Times New Roman" w:cs="Times New Roman"/>
          <w:sz w:val="24"/>
          <w:szCs w:val="24"/>
        </w:rPr>
        <w:t xml:space="preserve"> İdare; bu hizmet için teklif edilen toplam hizmet bedelinin % 50 (</w:t>
      </w:r>
      <w:proofErr w:type="spellStart"/>
      <w:r>
        <w:rPr>
          <w:rFonts w:ascii="Times New Roman" w:hAnsi="Times New Roman" w:cs="Times New Roman"/>
          <w:sz w:val="24"/>
          <w:szCs w:val="24"/>
        </w:rPr>
        <w:t>yüzdeelli</w:t>
      </w:r>
      <w:proofErr w:type="spellEnd"/>
      <w:r>
        <w:rPr>
          <w:rFonts w:ascii="Times New Roman" w:hAnsi="Times New Roman" w:cs="Times New Roman"/>
          <w:sz w:val="24"/>
          <w:szCs w:val="24"/>
        </w:rPr>
        <w:t>)’si oranında, onarımda ihtiyaç duyulması durumunda kullanılmak üzere malzeme kotası koymuştur. Onarımda ihtiyaç duyulması durumunda bu kotadan malzeme bedeli harcanacak, harcamaya esas bedel ise doğrudan temine teklif verilirken idarece listelenmiş malzeme listesine yüklenicinin vereceği birim bedel üzerinden hesaplanacaktır. Kullanıldığı kadarıyla % 50 (</w:t>
      </w:r>
      <w:proofErr w:type="spellStart"/>
      <w:r>
        <w:rPr>
          <w:rFonts w:ascii="Times New Roman" w:hAnsi="Times New Roman" w:cs="Times New Roman"/>
          <w:sz w:val="24"/>
          <w:szCs w:val="24"/>
        </w:rPr>
        <w:t>yüzdeelli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kotadan düşüm yapılacak, kullanılmaz ise herhangi bir ödeme yapılmayacak ve sözleşme bu şekilde bitecektir. Ancak bu kotanın aşılma durumu söz konusu olur ise malzeme temin sorumluluğu idareye geçecek, yüklenici sadece ücretsiz hizmet sağlayacaktır.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22.2.8.</w:t>
      </w:r>
      <w:r>
        <w:rPr>
          <w:rFonts w:ascii="Times New Roman" w:hAnsi="Times New Roman" w:cs="Times New Roman"/>
          <w:sz w:val="24"/>
          <w:szCs w:val="24"/>
        </w:rPr>
        <w:t xml:space="preserve"> Yüklenici Bakım Onarım işlemlerinde kullanılan ve malzeme bedeli 1.000,00 (Bin) TL’ </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aşan yedek parçalar için kontrol teşkilatının, onayı olmadan değişim yapmayacaktır. İdare </w:t>
      </w:r>
      <w:proofErr w:type="gramStart"/>
      <w:r>
        <w:rPr>
          <w:rFonts w:ascii="Times New Roman" w:hAnsi="Times New Roman" w:cs="Times New Roman"/>
          <w:sz w:val="24"/>
          <w:szCs w:val="24"/>
        </w:rPr>
        <w:t>gerekli  görmesi</w:t>
      </w:r>
      <w:proofErr w:type="gramEnd"/>
      <w:r>
        <w:rPr>
          <w:rFonts w:ascii="Times New Roman" w:hAnsi="Times New Roman" w:cs="Times New Roman"/>
          <w:sz w:val="24"/>
          <w:szCs w:val="24"/>
        </w:rPr>
        <w:t xml:space="preserve"> durumunda piyasadan yedek parçanın fiyatını araştıracak ve yükleniciye tespit edilen fiyata göre ödeme yapılacaktır. %75’i aşması durumunda kontrol teşkilatına bilgi verilecek ve rapor tutulacaktır.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22.2.9.</w:t>
      </w:r>
      <w:r>
        <w:rPr>
          <w:rFonts w:ascii="Times New Roman" w:hAnsi="Times New Roman" w:cs="Times New Roman"/>
          <w:sz w:val="24"/>
          <w:szCs w:val="24"/>
        </w:rPr>
        <w:tab/>
        <w:t>Yüklenici teslim alacağı 10 kalem Çamaşırhane makine ve teçhizatları için sözleşme süresince yapılan her türlü bakımı ve kullanılan malzemeyi kaydedecek şekilde bir dosya oluşturacaktır. Bu dosya kontrol teşkilatının talebi üzerine kontrol teşkilatına gösterilecek ve sözleşmenin tamamlanmasını müteakip kontrol teşkilatına teslim edilecektir.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Pr>
          <w:rFonts w:ascii="Times New Roman" w:hAnsi="Times New Roman" w:cs="Times New Roman"/>
          <w:sz w:val="24"/>
          <w:szCs w:val="24"/>
        </w:rPr>
        <w:t xml:space="preserve">Her türlü bildirim veya yazışma kontrol teşkilatı ile yapılacaktır. Ödemelerde kontrol teşkilatının kayıtları esas alınacaktır. İhtiyaç listesindeki birlikler kontrol teşkilatına arızaları bildirecektir. Yüklenici kontrol teşkilatından gelmeyen bildirimleri kontrol teşkilatından teyit edecektir. Teyit sonucu olumsuz olan istekler yüklenici tarafından yerine getirilmeyecektir. </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Garanti ile İlgili Şartlar</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 xml:space="preserve">Madde 23 –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ab/>
        <w:t>Çamaşırhanelerde bulunan makine ve teçhizatlarının bakım ve onarım eksikliği nedeni ile çıkabilecek her türlü arıza, hasar ve zarardan (can ve mal kaybı dâhil) yüklenici firma sorumludur.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lastRenderedPageBreak/>
        <w:t>23.2.</w:t>
      </w:r>
      <w:r>
        <w:rPr>
          <w:rFonts w:ascii="Times New Roman" w:hAnsi="Times New Roman" w:cs="Times New Roman"/>
          <w:sz w:val="24"/>
          <w:szCs w:val="24"/>
        </w:rPr>
        <w:tab/>
        <w:t xml:space="preserve">Yüklenici firmanın teknik hatalarından kaynaklanan aksaklıkların giderilmesi için yapılacak tüm masraflar firmaya aittir. Bu yüzden idarenin göreceği tüm zararları yüklenici tazmin edecektir.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23.3.</w:t>
      </w:r>
      <w:r>
        <w:rPr>
          <w:rFonts w:ascii="Times New Roman" w:hAnsi="Times New Roman" w:cs="Times New Roman"/>
          <w:sz w:val="24"/>
          <w:szCs w:val="24"/>
        </w:rPr>
        <w:tab/>
        <w:t xml:space="preserve">Bakım ve onarım için yüklenici tarafından değiştirilen yedek parçalar kullanıcı hataları hariç her türlü imalat hatasına karşı 6 (altı) ay süreyle yüklenici garantisi altında olacaktır.  </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Gecikme Cezaları</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Madde 24- Sözleşmenin (EK-Ç)’de belirtilen cezai hususlar uygulanacaktır.</w:t>
      </w:r>
    </w:p>
    <w:p w:rsidR="000A3D47" w:rsidRDefault="000A3D47" w:rsidP="000A3D47">
      <w:pPr>
        <w:tabs>
          <w:tab w:val="left" w:pos="284"/>
          <w:tab w:val="left" w:pos="567"/>
        </w:tabs>
        <w:rPr>
          <w:rFonts w:ascii="Times New Roman" w:hAnsi="Times New Roman" w:cs="Times New Roman"/>
          <w:b/>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Hüküm Bulunmayan Haller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25-</w:t>
      </w:r>
      <w:r>
        <w:rPr>
          <w:rFonts w:ascii="Times New Roman" w:hAnsi="Times New Roman" w:cs="Times New Roman"/>
          <w:sz w:val="24"/>
          <w:szCs w:val="24"/>
        </w:rPr>
        <w:t xml:space="preserve"> Bu sözleşme ve eklerinde hüküm bulunmayan hallerde, ilgisine göre 4734 sayılı Kamu İhale Kanunu ve 4735 sayılı Kamu İhale Sözleşmeleri Kanunu hükümlerine, bu Kanunlarda hüküm bulunmaması halinde ise genel hükümlere göre hareket edilir.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Süre uzatımı verilebilecek haller ve şartları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26 -</w:t>
      </w:r>
      <w:r>
        <w:rPr>
          <w:rFonts w:ascii="Times New Roman" w:hAnsi="Times New Roman" w:cs="Times New Roman"/>
          <w:sz w:val="24"/>
          <w:szCs w:val="24"/>
        </w:rPr>
        <w:t xml:space="preserve"> Mücbir sebepler nedeniyle süre uzatımı verilebilecek haller aşağıda sayılmıştır.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Mücbir sebepler: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 Doğal afetler.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b) Kanuni grev.</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c) Genel salgın hastalık.</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ç) Kısmi veya genel seferberlik ilanı.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d) Gerektiğinde Kamu İhale Kurumu tarafından belirlenecek benzeri diğer haller.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26.2.</w:t>
      </w:r>
      <w:r>
        <w:rPr>
          <w:rFonts w:ascii="Times New Roman" w:hAnsi="Times New Roman" w:cs="Times New Roman"/>
          <w:sz w:val="24"/>
          <w:szCs w:val="24"/>
        </w:rPr>
        <w:t xml:space="preserve"> Yukarıda belirtilen hallerin mücbir sebep olarak kabul edilmesi ve yükleniciye süre uzatımı verilebilmesi için, mücbir sebep olarak kabul edilecek durumun;</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 Yüklenicinin kusurundan kaynaklanmamış olması,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b) Taahhüdün yerine getirilmesine engel nitelikte olması,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c) Yüklenicinin bu engeli ortadan kaldırmaya gücünün yetmemesi,</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ç) Mücbir sebebin meydana geldiği tarihi izleyen yirmi gün içinde yüklenicinin İdareye yazılı olarak bildirimde bulunması,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d) Yetkili merciler tarafından belgelendirilmesi, zorunludur.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26.3.</w:t>
      </w:r>
      <w:r>
        <w:rPr>
          <w:rFonts w:ascii="Times New Roman" w:hAnsi="Times New Roman" w:cs="Times New Roman"/>
          <w:sz w:val="24"/>
          <w:szCs w:val="24"/>
        </w:rPr>
        <w:t xml:space="preserve"> Yüklenici tarafından zamanında yapılmayan başvurular dikkate alınmaz ve Yüklenici başvuru süresini geçirdikten sonra süre uzatımı isteğinde bulunamaz.</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26.4.</w:t>
      </w:r>
      <w:r>
        <w:rPr>
          <w:rFonts w:ascii="Times New Roman" w:hAnsi="Times New Roman" w:cs="Times New Roman"/>
          <w:sz w:val="24"/>
          <w:szCs w:val="24"/>
        </w:rPr>
        <w:t xml:space="preserve"> İdareden kaynaklanan nedenlerle süre uzatımı verilecek haller:</w:t>
      </w:r>
    </w:p>
    <w:p w:rsidR="000A3D47" w:rsidRDefault="000A3D47" w:rsidP="000A3D47">
      <w:pPr>
        <w:tabs>
          <w:tab w:val="left" w:pos="284"/>
          <w:tab w:val="left" w:pos="567"/>
        </w:tabs>
        <w:rPr>
          <w:rFonts w:ascii="Times New Roman" w:hAnsi="Times New Roman" w:cs="Times New Roman"/>
          <w:sz w:val="24"/>
          <w:szCs w:val="24"/>
        </w:rPr>
      </w:pPr>
      <w:proofErr w:type="gramStart"/>
      <w:r>
        <w:rPr>
          <w:rFonts w:ascii="Times New Roman" w:hAnsi="Times New Roman" w:cs="Times New Roman"/>
          <w:b/>
          <w:sz w:val="24"/>
          <w:szCs w:val="24"/>
        </w:rPr>
        <w:t xml:space="preserve">26.4.1. </w:t>
      </w:r>
      <w:r>
        <w:rPr>
          <w:rFonts w:ascii="Times New Roman" w:hAnsi="Times New Roman" w:cs="Times New Roman"/>
          <w:sz w:val="24"/>
          <w:szCs w:val="24"/>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 xml:space="preserve">Sözleşme kapsamında Yaptırılabilecek İş Eksilişi ve İşin Tasfiyesi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27.</w:t>
      </w:r>
      <w:r>
        <w:rPr>
          <w:rFonts w:ascii="Times New Roman" w:hAnsi="Times New Roman" w:cs="Times New Roman"/>
          <w:sz w:val="24"/>
          <w:szCs w:val="24"/>
        </w:rPr>
        <w:t xml:space="preserve"> İşin bu şartlar dâhilinde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Bu ihalede 4735 sayılı Kamu İhale Sözleşmeleri Kanununun 24'üncü maddesi çevresinde iş eksilişi yapılabilir.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lastRenderedPageBreak/>
        <w:t>Diğer Hususlar</w:t>
      </w:r>
    </w:p>
    <w:p w:rsidR="000A3D47" w:rsidRDefault="000A3D47" w:rsidP="000A3D47">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 xml:space="preserve">Madde 28.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28.1.</w:t>
      </w:r>
      <w:r>
        <w:rPr>
          <w:rFonts w:ascii="Times New Roman" w:hAnsi="Times New Roman" w:cs="Times New Roman"/>
          <w:sz w:val="24"/>
          <w:szCs w:val="24"/>
        </w:rPr>
        <w:t>Arıza sonucu yapılan onarımın kabulü yapılsa dahi aynı arızanın tekerrürü sonucunda kullanılacak malzemeler kotadan ödenmeyecek, yüklenici tarafından bedelsiz karşılanacak.</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28.2.</w:t>
      </w:r>
      <w:r>
        <w:rPr>
          <w:rFonts w:ascii="Times New Roman" w:hAnsi="Times New Roman" w:cs="Times New Roman"/>
          <w:sz w:val="24"/>
          <w:szCs w:val="24"/>
        </w:rPr>
        <w:t>Yüklenicinin iş veya çalıştırdığı personel ile ilgili olarak ALL RİSK ve MALİ MESULİYET SİGORTASI yaptırmaması durumunda tüm zarar yüklenici tarafından tazmin edilecektir. İdare bu hususta sorumlu tutulmayacaktır.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Anlaşmazlıkların Çözümü</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29-</w:t>
      </w:r>
      <w:r>
        <w:rPr>
          <w:rFonts w:ascii="Times New Roman" w:hAnsi="Times New Roman" w:cs="Times New Roman"/>
          <w:sz w:val="24"/>
          <w:szCs w:val="24"/>
        </w:rPr>
        <w:t xml:space="preserve"> Bu sözleşme ve eklerinin uygulanmasından doğabilecek anlaşmazlığın çözümünde Ankara Mahkemeleri ve icra daireleri yetkilidir.</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Yürürlük</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Madde 30 –</w:t>
      </w:r>
      <w:r>
        <w:rPr>
          <w:rFonts w:ascii="Times New Roman" w:hAnsi="Times New Roman" w:cs="Times New Roman"/>
          <w:sz w:val="24"/>
          <w:szCs w:val="24"/>
        </w:rPr>
        <w:t xml:space="preserve"> Bu sözleşme 30 (otuz) maddeden ibaret olup, İdare ve Yüklenici tarafından tam olarak okunup anlaşıldıktan </w:t>
      </w:r>
      <w:proofErr w:type="gramStart"/>
      <w:r>
        <w:rPr>
          <w:rFonts w:ascii="Times New Roman" w:hAnsi="Times New Roman" w:cs="Times New Roman"/>
          <w:sz w:val="24"/>
          <w:szCs w:val="24"/>
        </w:rPr>
        <w:t>sonra …</w:t>
      </w:r>
      <w:proofErr w:type="gramEnd"/>
      <w:r>
        <w:rPr>
          <w:rFonts w:ascii="Times New Roman" w:hAnsi="Times New Roman" w:cs="Times New Roman"/>
          <w:sz w:val="24"/>
          <w:szCs w:val="24"/>
        </w:rPr>
        <w:t xml:space="preserve"> / …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tarihinde</w:t>
      </w:r>
      <w:proofErr w:type="gramEnd"/>
      <w:r>
        <w:rPr>
          <w:rFonts w:ascii="Times New Roman" w:hAnsi="Times New Roman" w:cs="Times New Roman"/>
          <w:sz w:val="24"/>
          <w:szCs w:val="24"/>
        </w:rPr>
        <w:t xml:space="preserve"> 1 (Bir) nüsha olarak imza altına alınmış ve bu nüsha idarede alıkonulmuştur. Ancak sözleşmenin düzenleme anında yüklenici talep ederse 1 (Bir) nüsha daha imza altına alınacak ve bu nüsha yükleniciye verilecektir. Bu durum, her iki nüshada da altında sözleşmeyi imzalayan tarafların imzaları bulunan bir şerhle açıkça belirtilecektir. Ayrıca, yüklenicinin herhangi bir zamanda talebi halinde sözleşmenin "aslına uygun idarece onaylı sureti" idare tarafından düzenlenip yükleniciye verilecektir.</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ARIZA BİLDİRİM FORMU</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Form Numarası</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Tarihi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Gönderen Kişi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Arızanın Olduğu Birlik</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Arıza Yaşanan Asansörün Cinsi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Bağlantı Noktası</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Arızanın Kısa Tarifi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Dolduran:</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 Soyadı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Rütbesi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Kontrol Teşkilatı</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jc w:val="center"/>
        <w:rPr>
          <w:rFonts w:ascii="Times New Roman" w:hAnsi="Times New Roman" w:cs="Times New Roman"/>
          <w:b/>
          <w:sz w:val="24"/>
          <w:szCs w:val="24"/>
        </w:rPr>
      </w:pPr>
      <w:r>
        <w:rPr>
          <w:rFonts w:ascii="Times New Roman" w:hAnsi="Times New Roman" w:cs="Times New Roman"/>
          <w:b/>
          <w:sz w:val="24"/>
          <w:szCs w:val="24"/>
        </w:rPr>
        <w:t>İŞ EMRİ VE KULLANILAN MALZEME FORMU</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İş Emri Numarası</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İş Emri Tarihi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Arıza Bildirim Formu Numarası</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Arıza Bildirim Tarihi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Malzeme Tedarik İhtiyacı Var </w:t>
      </w:r>
      <w:proofErr w:type="gramStart"/>
      <w:r>
        <w:rPr>
          <w:rFonts w:ascii="Times New Roman" w:hAnsi="Times New Roman" w:cs="Times New Roman"/>
          <w:sz w:val="24"/>
          <w:szCs w:val="24"/>
        </w:rPr>
        <w:t>mı ?</w:t>
      </w:r>
      <w:proofErr w:type="gramEnd"/>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Malzemenin Geleceği Tarih</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Malzemenin Geldiği Tarih</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İş Emri Kapanış Tarihi</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Yapılan İşlem Açıklamaları</w:t>
      </w:r>
      <w:r>
        <w:rPr>
          <w:rFonts w:ascii="Times New Roman" w:hAnsi="Times New Roman" w:cs="Times New Roman"/>
          <w:sz w:val="24"/>
          <w:szCs w:val="24"/>
        </w:rPr>
        <w:tab/>
        <w:t>:</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jc w:val="center"/>
        <w:rPr>
          <w:rFonts w:ascii="Times New Roman" w:hAnsi="Times New Roman" w:cs="Times New Roman"/>
          <w:sz w:val="24"/>
          <w:szCs w:val="24"/>
        </w:rPr>
      </w:pPr>
      <w:r>
        <w:rPr>
          <w:rFonts w:ascii="Times New Roman" w:hAnsi="Times New Roman" w:cs="Times New Roman"/>
          <w:sz w:val="24"/>
          <w:szCs w:val="24"/>
        </w:rPr>
        <w:t>KULLANILAN MALZEME DURUMU</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199"/>
        <w:gridCol w:w="1064"/>
        <w:gridCol w:w="2525"/>
        <w:gridCol w:w="1858"/>
      </w:tblGrid>
      <w:tr w:rsidR="000A3D47" w:rsidTr="000A3D47">
        <w:tc>
          <w:tcPr>
            <w:tcW w:w="648" w:type="dxa"/>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S/N</w:t>
            </w:r>
          </w:p>
        </w:tc>
        <w:tc>
          <w:tcPr>
            <w:tcW w:w="3420" w:type="dxa"/>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Kullanılan Malzeme Adı</w:t>
            </w:r>
          </w:p>
        </w:tc>
        <w:tc>
          <w:tcPr>
            <w:tcW w:w="1080" w:type="dxa"/>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Miktarı</w:t>
            </w:r>
          </w:p>
        </w:tc>
        <w:tc>
          <w:tcPr>
            <w:tcW w:w="2673" w:type="dxa"/>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Sözleşme Birim Fiyatı</w:t>
            </w:r>
          </w:p>
        </w:tc>
        <w:tc>
          <w:tcPr>
            <w:tcW w:w="1956" w:type="dxa"/>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Toplam Bedeli</w:t>
            </w: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648"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2673"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r w:rsidR="000A3D47" w:rsidTr="000A3D47">
        <w:tc>
          <w:tcPr>
            <w:tcW w:w="7821" w:type="dxa"/>
            <w:gridSpan w:val="4"/>
            <w:tcBorders>
              <w:top w:val="single" w:sz="4" w:space="0" w:color="auto"/>
              <w:left w:val="single" w:sz="4" w:space="0" w:color="auto"/>
              <w:bottom w:val="single" w:sz="4" w:space="0" w:color="auto"/>
              <w:right w:val="single" w:sz="4" w:space="0" w:color="auto"/>
            </w:tcBorders>
            <w:hideMark/>
          </w:tcPr>
          <w:p w:rsidR="000A3D47" w:rsidRDefault="000A3D47">
            <w:pPr>
              <w:rPr>
                <w:b/>
                <w:bCs/>
                <w:sz w:val="24"/>
                <w:szCs w:val="24"/>
              </w:rPr>
            </w:pPr>
            <w:r>
              <w:rPr>
                <w:b/>
                <w:bCs/>
              </w:rPr>
              <w:t xml:space="preserve">                                                                                         GENEL TOPLAM</w:t>
            </w:r>
          </w:p>
        </w:tc>
        <w:tc>
          <w:tcPr>
            <w:tcW w:w="1956" w:type="dxa"/>
            <w:tcBorders>
              <w:top w:val="single" w:sz="4" w:space="0" w:color="auto"/>
              <w:left w:val="single" w:sz="4" w:space="0" w:color="auto"/>
              <w:bottom w:val="single" w:sz="4" w:space="0" w:color="auto"/>
              <w:right w:val="single" w:sz="4" w:space="0" w:color="auto"/>
            </w:tcBorders>
          </w:tcPr>
          <w:p w:rsidR="000A3D47" w:rsidRDefault="000A3D47">
            <w:pPr>
              <w:rPr>
                <w:b/>
                <w:bCs/>
                <w:sz w:val="24"/>
                <w:szCs w:val="24"/>
              </w:rPr>
            </w:pPr>
          </w:p>
        </w:tc>
      </w:tr>
    </w:tbl>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Dolduran:</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 Soyadı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Teknisyen/Firma Temsilcisi</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Teslim Alan:</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Adı Soyadı</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Rütbe</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Kontrol Teşkilatı Üyesi/Başkanı</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Not: Bu form üç nüsha doldurulacaktır. Bir nüsha yüklenici temsilcisinde, asıl ve nüsha iki adet kontrol teşkilatında olacaktır.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A3D47" w:rsidRDefault="000A3D47" w:rsidP="000A3D47">
      <w:pPr>
        <w:tabs>
          <w:tab w:val="left" w:pos="284"/>
          <w:tab w:val="left" w:pos="567"/>
        </w:tabs>
        <w:rPr>
          <w:rFonts w:ascii="Times New Roman" w:hAnsi="Times New Roman" w:cs="Times New Roman"/>
          <w:sz w:val="24"/>
          <w:szCs w:val="24"/>
        </w:rPr>
      </w:pPr>
      <w:proofErr w:type="gramStart"/>
      <w:r>
        <w:rPr>
          <w:rFonts w:ascii="Times New Roman" w:hAnsi="Times New Roman" w:cs="Times New Roman"/>
          <w:sz w:val="24"/>
          <w:szCs w:val="24"/>
        </w:rPr>
        <w:t>EKLER :</w:t>
      </w:r>
      <w:proofErr w:type="gramEnd"/>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EK-A ( İhtiyaç listesi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EK-B ( Teklif Listesi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EK-C ( 19 </w:t>
      </w:r>
      <w:proofErr w:type="spellStart"/>
      <w:r>
        <w:rPr>
          <w:rFonts w:ascii="Times New Roman" w:hAnsi="Times New Roman" w:cs="Times New Roman"/>
          <w:sz w:val="24"/>
          <w:szCs w:val="24"/>
        </w:rPr>
        <w:t>Syf</w:t>
      </w:r>
      <w:proofErr w:type="spellEnd"/>
      <w:r>
        <w:rPr>
          <w:rFonts w:ascii="Times New Roman" w:hAnsi="Times New Roman" w:cs="Times New Roman"/>
          <w:sz w:val="24"/>
          <w:szCs w:val="24"/>
        </w:rPr>
        <w:t xml:space="preserve"> Onarımda Kullanılacak Malzeme listesi )</w:t>
      </w: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EK-Ç ( Ceza ve kesintiler )</w:t>
      </w: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p>
    <w:p w:rsidR="000A3D47" w:rsidRDefault="000A3D47" w:rsidP="000A3D47">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İDARE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YÜKLENİCİ </w:t>
      </w:r>
    </w:p>
    <w:p w:rsidR="001610E4" w:rsidRDefault="001610E4"/>
    <w:sectPr w:rsidR="001610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47" w:rsidRDefault="000A3D47" w:rsidP="000A3D47">
      <w:r>
        <w:separator/>
      </w:r>
    </w:p>
  </w:endnote>
  <w:endnote w:type="continuationSeparator" w:id="0">
    <w:p w:rsidR="000A3D47" w:rsidRDefault="000A3D47" w:rsidP="000A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47" w:rsidRDefault="000A3D47" w:rsidP="000A3D47">
      <w:r>
        <w:separator/>
      </w:r>
    </w:p>
  </w:footnote>
  <w:footnote w:type="continuationSeparator" w:id="0">
    <w:p w:rsidR="000A3D47" w:rsidRDefault="000A3D47" w:rsidP="000A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D47" w:rsidRPr="000A3D47" w:rsidRDefault="000A3D47">
    <w:pPr>
      <w:pStyle w:val="stbilgi"/>
      <w:rPr>
        <w:rFonts w:ascii="Times New Roman" w:hAnsi="Times New Roman" w:cs="Times New Roman"/>
      </w:rPr>
    </w:pPr>
    <w:r>
      <w:tab/>
    </w:r>
    <w:r>
      <w:tab/>
    </w:r>
    <w:r w:rsidRPr="000A3D47">
      <w:rPr>
        <w:rFonts w:ascii="Times New Roman" w:hAnsi="Times New Roman" w:cs="Times New Roman"/>
      </w:rP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C2"/>
    <w:rsid w:val="000A3D47"/>
    <w:rsid w:val="001610E4"/>
    <w:rsid w:val="003E39C2"/>
    <w:rsid w:val="008E70DC"/>
    <w:rsid w:val="00EF0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47"/>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D47"/>
    <w:pPr>
      <w:tabs>
        <w:tab w:val="center" w:pos="4536"/>
        <w:tab w:val="right" w:pos="9072"/>
      </w:tabs>
    </w:pPr>
  </w:style>
  <w:style w:type="character" w:customStyle="1" w:styleId="stbilgiChar">
    <w:name w:val="Üstbilgi Char"/>
    <w:basedOn w:val="VarsaylanParagrafYazTipi"/>
    <w:link w:val="stbilgi"/>
    <w:uiPriority w:val="99"/>
    <w:rsid w:val="000A3D47"/>
    <w:rPr>
      <w:rFonts w:ascii="Arial" w:eastAsia="Times New Roman" w:hAnsi="Arial" w:cs="Arial"/>
      <w:lang w:eastAsia="tr-TR"/>
    </w:rPr>
  </w:style>
  <w:style w:type="paragraph" w:styleId="Altbilgi">
    <w:name w:val="footer"/>
    <w:basedOn w:val="Normal"/>
    <w:link w:val="AltbilgiChar"/>
    <w:uiPriority w:val="99"/>
    <w:unhideWhenUsed/>
    <w:rsid w:val="000A3D47"/>
    <w:pPr>
      <w:tabs>
        <w:tab w:val="center" w:pos="4536"/>
        <w:tab w:val="right" w:pos="9072"/>
      </w:tabs>
    </w:pPr>
  </w:style>
  <w:style w:type="character" w:customStyle="1" w:styleId="AltbilgiChar">
    <w:name w:val="Altbilgi Char"/>
    <w:basedOn w:val="VarsaylanParagrafYazTipi"/>
    <w:link w:val="Altbilgi"/>
    <w:uiPriority w:val="99"/>
    <w:rsid w:val="000A3D47"/>
    <w:rPr>
      <w:rFonts w:ascii="Arial" w:eastAsia="Times New Roman" w:hAnsi="Arial" w:cs="Aria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47"/>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3D47"/>
    <w:pPr>
      <w:tabs>
        <w:tab w:val="center" w:pos="4536"/>
        <w:tab w:val="right" w:pos="9072"/>
      </w:tabs>
    </w:pPr>
  </w:style>
  <w:style w:type="character" w:customStyle="1" w:styleId="stbilgiChar">
    <w:name w:val="Üstbilgi Char"/>
    <w:basedOn w:val="VarsaylanParagrafYazTipi"/>
    <w:link w:val="stbilgi"/>
    <w:uiPriority w:val="99"/>
    <w:rsid w:val="000A3D47"/>
    <w:rPr>
      <w:rFonts w:ascii="Arial" w:eastAsia="Times New Roman" w:hAnsi="Arial" w:cs="Arial"/>
      <w:lang w:eastAsia="tr-TR"/>
    </w:rPr>
  </w:style>
  <w:style w:type="paragraph" w:styleId="Altbilgi">
    <w:name w:val="footer"/>
    <w:basedOn w:val="Normal"/>
    <w:link w:val="AltbilgiChar"/>
    <w:uiPriority w:val="99"/>
    <w:unhideWhenUsed/>
    <w:rsid w:val="000A3D47"/>
    <w:pPr>
      <w:tabs>
        <w:tab w:val="center" w:pos="4536"/>
        <w:tab w:val="right" w:pos="9072"/>
      </w:tabs>
    </w:pPr>
  </w:style>
  <w:style w:type="character" w:customStyle="1" w:styleId="AltbilgiChar">
    <w:name w:val="Altbilgi Char"/>
    <w:basedOn w:val="VarsaylanParagrafYazTipi"/>
    <w:link w:val="Altbilgi"/>
    <w:uiPriority w:val="99"/>
    <w:rsid w:val="000A3D47"/>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3027</Words>
  <Characters>17259</Characters>
  <Application>Microsoft Office Word</Application>
  <DocSecurity>0</DocSecurity>
  <Lines>143</Lines>
  <Paragraphs>40</Paragraphs>
  <ScaleCrop>false</ScaleCrop>
  <Company>HvBS</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Sadullah Görkem DOĞAN (Hv.İkm.Asb.Çvş.) (HVKK)</dc:creator>
  <cp:keywords/>
  <dc:description/>
  <cp:lastModifiedBy>Sadullah Görkem DOĞAN (Hv.İkm.Asb.Çvş.) (HVKK)</cp:lastModifiedBy>
  <cp:revision>3</cp:revision>
  <dcterms:created xsi:type="dcterms:W3CDTF">2020-04-30T07:49:00Z</dcterms:created>
  <dcterms:modified xsi:type="dcterms:W3CDTF">2020-04-30T07:57:00Z</dcterms:modified>
</cp:coreProperties>
</file>